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808" w:rsidRPr="00A60808" w:rsidRDefault="00A60808" w:rsidP="00A608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A60808">
        <w:rPr>
          <w:rFonts w:eastAsia="方正兰亭中黑简体"/>
          <w:color w:val="000000" w:themeColor="text1"/>
          <w:sz w:val="44"/>
        </w:rPr>
        <w:t>第</w:t>
      </w:r>
      <w:r w:rsidRPr="00A60808">
        <w:rPr>
          <w:rFonts w:ascii="Times New Roman" w:eastAsia="宋体" w:hAnsi="Times New Roman"/>
          <w:b/>
          <w:color w:val="000000" w:themeColor="text1"/>
          <w:sz w:val="44"/>
        </w:rPr>
        <w:t>21</w:t>
      </w:r>
      <w:r w:rsidRPr="00A60808">
        <w:rPr>
          <w:rFonts w:eastAsia="方正兰亭中黑简体"/>
          <w:color w:val="000000" w:themeColor="text1"/>
          <w:sz w:val="44"/>
        </w:rPr>
        <w:t>课</w:t>
      </w:r>
      <w:r w:rsidRPr="00A60808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A60808">
        <w:rPr>
          <w:rFonts w:eastAsia="方正兰亭中黑简体"/>
          <w:color w:val="000000" w:themeColor="text1"/>
          <w:sz w:val="44"/>
        </w:rPr>
        <w:t>明清时期的科技与文化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科技名著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明朝中后期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科技在中国文化史上的意义不仅在于对传统技术的总结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而且蕴含着某些带有近代意味的科学精神。下列著作中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能体现这一特点的农业科学巨著是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《农政全书》　　</w:t>
      </w:r>
      <w:r w:rsidRPr="008B7884">
        <w:rPr>
          <w:rFonts w:ascii="Times New Roman" w:eastAsia="宋体" w:hAnsi="Times New Roman"/>
          <w:color w:val="000000" w:themeColor="text1"/>
        </w:rPr>
        <w:t xml:space="preserve"> 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《本草纲目》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 xml:space="preserve">《齐民要术》　　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《天工开物》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明朝的一部科技著作中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记载了谷类和棉麻作物的栽培、食品加工、制陶、造纸、冶铸、舟车制造等生产技术。它的作者是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祖冲之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贾思勰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徐光启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宋应星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明长城和北京城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自古以来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守土护边一直是中央朝廷的职能之一。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六十年来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塞上物阜民安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商贾辐辏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无异于中原。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这段材料主要歌颂的工程是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都江堰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故宫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长城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大运河</w:t>
      </w:r>
    </w:p>
    <w:p w:rsidR="00DC639D" w:rsidRPr="006515ED" w:rsidRDefault="00DC639D" w:rsidP="00DC63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它是中国多个朝代的最高权力中心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是有园林景观和近九千多个房间的庞大建筑群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容纳了众多家具及工艺品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成为明清时期中国文明无价的历史见证。它是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秦始皇陵兵马俑　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隋朝大运河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明长城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故宫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明清的思想家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《传习录》是一部记录了王守仁思想的语录体著作。该书所体现的王守仁的核心思想是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道法自然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经世致用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工商皆本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致良知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明末清初大胆批判皇权强化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公开宣称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为天下之大害者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君而已矣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的思想家是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李贽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顾炎武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黄宗羲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曹雪芹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小说和戏曲</w:t>
      </w:r>
    </w:p>
    <w:p w:rsidR="00DC639D" w:rsidRPr="006515ED" w:rsidRDefault="00DC639D" w:rsidP="00DC63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7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某著作全面描写了封建社会末世的人情世态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表达了作者对人生无常的感慨和对人生价值的追求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揭示了封建社会走向衰亡的历史命运。材料评价的著作是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</w:t>
      </w:r>
      <w:r w:rsidRPr="008B7884">
        <w:rPr>
          <w:rFonts w:ascii="Times New Roman" w:eastAsia="宋体" w:hAnsi="宋体"/>
          <w:color w:val="000000" w:themeColor="text1"/>
        </w:rPr>
        <w:t>《水浒传》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《三国志通俗演义》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《红楼梦》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《西游记》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中国古代戏曲起源于祈获丰收和狩猎胜利的原始歌舞。明清时期是中国古代戏曲的繁荣时期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这一时期主要的戏曲种类是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昆曲和京剧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元曲和京剧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宋词和元曲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昆曲和元曲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某书序言写道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予开卷细玩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每药标正名为纲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附释名为目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正始也。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李君用心嘉惠何勤哉。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据此判断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该书是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《唐本草》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《千金方》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《农政全书》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《本草纲目》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徐光启在《农政全书》中提出了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预弭为上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有备为中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赈济为下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的方针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即以预防为主、救灾为辅应对灾荒。这表明徐光启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重视经验总结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追求理论创新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吸收外来成果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关注国计民生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沿山脊线起伏的超长墙体曲线是它整体的形廓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展现了线的力量与韵律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无数垛口重复而有规律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竖立于城墙之间的敌楼与绵延的墙体高低起伏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错落有致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尽显点、线、面相结合的艺术美态。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材料描述的建筑是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都江堰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大运河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北京城</w:t>
      </w:r>
      <w:r w:rsidRPr="008B7884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明长城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明清之际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黄宗羲提出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天下为主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君为客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顾炎武揭示了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私天下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的危害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王夫之提出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循天下之公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猛烈抨击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孤秦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陋宋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体现了抨击君主专制制度的思想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说明了儒家思想主流地位的旁落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反映了君主专制制度不断削弱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在融合中形成理学思想新体系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有人认为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《红楼梦》热情地歌颂了被奴役、被蹂躏的人们进行抗争的精神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批判了以专制家长为代表的顽固势力。这一观点肯定了《红楼梦》具有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史料研究的价值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浪漫主义的色彩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艺术鉴赏的价值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社会教化的功能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明清文学艺术取得了很大的成就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影响深远的有小说《红楼梦》、昆曲代表作《牡丹亭》等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京剧等艺术成就大放异彩。这些主要得益于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商品经济的发展和市民文化的繁荣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统治者的爱好和支持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文字狱与文化专制政策的不断强化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唐诗宋词的日渐衰落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京剧脸谱各具特色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悲剧人物西楚霸王项羽眼角下斜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嘴角下撤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既不失庄重又预示着兵败垓下、自刎于乌江的命运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关羽面如枣色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自然画红脸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包拯铁面无私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则黑脸非他莫属。由此可知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京剧脸谱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真实再现历史原型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客观评价历史人物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制作工艺非常复杂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渗透了人们的价值取向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学习古代科技与文化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感受民族智慧。阅读材料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【栏目一】　光辉的科技巨著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中国古代一向有重农传统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故而历代农书颇多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但同时却轻视手工业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很少有全面记载手工业技术的著作。《天工开物》不仅首述农事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随后又以更多的篇幅记述手工业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这与明末清初出现的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工商皆本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思想是相符合的。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摘编自袁行霈等《中华文明史》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指出《天工开物》有何创新之处。结合所学知识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写出人们对这部科技著作的评价。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【栏目二】　杰出的古代工程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宋体" w:hAnsi="Times New Roman"/>
          <w:color w:val="000000" w:themeColor="text1"/>
        </w:rPr>
        <w:t>1368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明朝开始改建元大都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将元大都北城墙向南移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  <w:r w:rsidRPr="008B7884">
        <w:rPr>
          <w:rFonts w:ascii="Times New Roman" w:eastAsia="宋体" w:hAnsi="Times New Roman"/>
          <w:color w:val="000000" w:themeColor="text1"/>
        </w:rPr>
        <w:t>500</w:t>
      </w:r>
      <w:r w:rsidRPr="008B7884">
        <w:rPr>
          <w:rFonts w:ascii="Times New Roman" w:eastAsia="楷体" w:hAnsi="楷体"/>
          <w:color w:val="000000" w:themeColor="text1"/>
        </w:rPr>
        <w:t>米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Times New Roman"/>
          <w:color w:val="000000" w:themeColor="text1"/>
        </w:rPr>
        <w:t>1406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开始对北京城进行大规模营建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楷体" w:hAnsi="楷体"/>
          <w:color w:val="000000" w:themeColor="text1"/>
        </w:rPr>
        <w:t>之后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又将原来的南城墙向南移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  <w:r w:rsidRPr="008B7884">
        <w:rPr>
          <w:rFonts w:ascii="Times New Roman" w:eastAsia="宋体" w:hAnsi="Times New Roman"/>
          <w:color w:val="000000" w:themeColor="text1"/>
        </w:rPr>
        <w:t>000</w:t>
      </w:r>
      <w:r w:rsidRPr="008B7884">
        <w:rPr>
          <w:rFonts w:ascii="Times New Roman" w:eastAsia="楷体" w:hAnsi="楷体"/>
          <w:color w:val="000000" w:themeColor="text1"/>
        </w:rPr>
        <w:t>米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Times New Roman"/>
          <w:color w:val="000000" w:themeColor="text1"/>
        </w:rPr>
        <w:t>1553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增筑外墙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因此明北京城有内、外城之分。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楷体" w:hAnsi="楷体"/>
          <w:color w:val="000000" w:themeColor="text1"/>
        </w:rPr>
        <w:t>明北京城面积约</w:t>
      </w:r>
      <w:r w:rsidRPr="008B7884">
        <w:rPr>
          <w:rFonts w:ascii="Times New Roman" w:eastAsia="宋体" w:hAnsi="Times New Roman"/>
          <w:color w:val="000000" w:themeColor="text1"/>
        </w:rPr>
        <w:t>62</w:t>
      </w:r>
      <w:r w:rsidRPr="008B7884">
        <w:rPr>
          <w:rFonts w:ascii="Times New Roman" w:eastAsia="楷体" w:hAnsi="楷体"/>
          <w:color w:val="000000" w:themeColor="text1"/>
        </w:rPr>
        <w:t>平方千米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城市核心是宫城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紫禁城</w:t>
      </w:r>
      <w:r w:rsidRPr="008B7884">
        <w:rPr>
          <w:rFonts w:ascii="Times New Roman" w:eastAsia="宋体" w:hAnsi="宋体"/>
          <w:color w:val="000000" w:themeColor="text1"/>
        </w:rPr>
        <w:t>),</w:t>
      </w:r>
      <w:r w:rsidRPr="008B7884">
        <w:rPr>
          <w:rFonts w:ascii="Times New Roman" w:eastAsia="楷体" w:hAnsi="楷体"/>
          <w:color w:val="000000" w:themeColor="text1"/>
        </w:rPr>
        <w:t>皇城套宫城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内城套皇城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外城在内城南面。城套城使北京古代城市形成严密的对外防御体系。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楷体" w:hAnsi="楷体"/>
          <w:color w:val="000000" w:themeColor="text1"/>
        </w:rPr>
        <w:t>北京城的规模之大、规划之周密、结构之严谨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在世界上是极其罕见的。其中的宫城是传统木结构建筑技术的最高体现。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摘编自杨紫瑄《明清北京城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古代都城的集大成者》等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提取关于明北京城的两条信息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并分别进行合理推论。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【栏目三】　脍炙人口的小说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lastRenderedPageBreak/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《三国演义》《水浒传》《西游记》《红楼梦》是中国古典文学的四大名著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它们在文学史上占据重要地位。文学作品虽然不完全等同于真实历史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但却加深了人们对曹操、诸葛亮等历史人物的了解。读四大名著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增人生智慧。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摘编自周丽霞《名著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四大名著传奇》等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简述四大名著对于人们学习与生活的重要意义。</w:t>
      </w:r>
    </w:p>
    <w:p w:rsidR="00196C67" w:rsidRPr="008B7884" w:rsidRDefault="00196C67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A3FA0" w:rsidRDefault="00196C67" w:rsidP="006A3F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综合上述材料并结合所学知识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指出我国明清时期科技与文化取得辉煌成就的原因。</w:t>
      </w:r>
    </w:p>
    <w:p w:rsidR="006A3FA0" w:rsidRDefault="006A3FA0" w:rsidP="006A3F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196C67" w:rsidP="006A3F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color w:val="000000" w:themeColor="text1"/>
        </w:rPr>
        <w:t>答案：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明朝医药学家李时珍编写出药物学著作《本草纲目》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此书采用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目随纲举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编写体例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纲目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来命名。根据材料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每药标正名为纲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附释名为目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李君用心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可知该书是《本草纲目》。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沿山脊线起伏的超长墙体曲线是它整体的形廓……无数垛口重复而有规律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可知这是对明长城的描述。明长城东起鸭绿江边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西至嘉峪关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总长万余里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以城墙为主体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由关隘、城台、烽火台等组成。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天下为主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君为客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循天下之公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可知黄宗羲、顾炎武和王夫之都抨击了君主专制制度。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可知《红楼梦》热情地歌颂了被奴役、被蹂躏的人们进行抗争的精神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批判了以专制家长为代表的顽固势力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具有深刻的社会意义。由此可知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这一观点肯定了《红楼梦》具有社会教化的功能。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可知随着商品经济的发展和市民文化的繁荣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明清时期的小说、戏曲等大众化的文学艺术形式有了突出的发展。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可知京剧通过刻画的脸谱来体现人物的特征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渗透了人们的价值取向。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创新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以更多的篇幅记述手工业。评价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中国</w:t>
      </w:r>
      <w:r w:rsidRPr="00002541">
        <w:rPr>
          <w:rFonts w:ascii="Times New Roman" w:eastAsia="宋体" w:hAnsi="宋体"/>
          <w:color w:val="000000" w:themeColor="text1"/>
        </w:rPr>
        <w:t>17</w:t>
      </w:r>
      <w:r w:rsidRPr="00002541">
        <w:rPr>
          <w:rFonts w:ascii="Times New Roman" w:eastAsia="宋体" w:hAnsi="宋体"/>
          <w:color w:val="000000" w:themeColor="text1"/>
        </w:rPr>
        <w:t>世纪的工艺百科全书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信息一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明北京城面积大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城市核心为宫城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宋体" w:hAnsi="宋体"/>
          <w:color w:val="000000" w:themeColor="text1"/>
        </w:rPr>
        <w:t>紫禁城</w:t>
      </w:r>
      <w:r w:rsidRPr="00002541">
        <w:rPr>
          <w:rFonts w:ascii="Times New Roman" w:eastAsia="宋体" w:hAnsi="宋体"/>
          <w:color w:val="000000" w:themeColor="text1"/>
        </w:rPr>
        <w:t>),</w:t>
      </w:r>
      <w:r w:rsidRPr="00002541">
        <w:rPr>
          <w:rFonts w:ascii="Times New Roman" w:eastAsia="宋体" w:hAnsi="宋体"/>
          <w:color w:val="000000" w:themeColor="text1"/>
        </w:rPr>
        <w:t>有内、外城之分。推论一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体现皇权至上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注重军事防御。信息二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北京城历经多次扩建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历史悠久。推论二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展现古代中国都城建设的长期性和连续性。</w:t>
      </w:r>
    </w:p>
    <w:p w:rsidR="00781BF8" w:rsidRPr="00002541" w:rsidRDefault="00781BF8" w:rsidP="00781B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意义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增长人生智慧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启迪人生道路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等等。</w:t>
      </w:r>
    </w:p>
    <w:p w:rsidR="00196C67" w:rsidRPr="00781BF8" w:rsidRDefault="00781BF8" w:rsidP="00196C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国家经济繁荣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国力强大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社会稳定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文化昌盛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重视教育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国家统一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民族交融加深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劳动人民善于创新、总结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等等。</w:t>
      </w:r>
      <w:bookmarkStart w:id="0" w:name="_GoBack"/>
      <w:bookmarkEnd w:id="0"/>
    </w:p>
    <w:sectPr w:rsidR="00196C67" w:rsidRPr="00781BF8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A3D" w:rsidRDefault="00EC4A3D" w:rsidP="00A60808">
      <w:r>
        <w:separator/>
      </w:r>
    </w:p>
  </w:endnote>
  <w:endnote w:type="continuationSeparator" w:id="0">
    <w:p w:rsidR="00EC4A3D" w:rsidRDefault="00EC4A3D" w:rsidP="00A6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A3D" w:rsidRDefault="00EC4A3D" w:rsidP="00A60808">
      <w:r>
        <w:separator/>
      </w:r>
    </w:p>
  </w:footnote>
  <w:footnote w:type="continuationSeparator" w:id="0">
    <w:p w:rsidR="00EC4A3D" w:rsidRDefault="00EC4A3D" w:rsidP="00A60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96C67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3FA0"/>
    <w:rsid w:val="006A475A"/>
    <w:rsid w:val="00726BCF"/>
    <w:rsid w:val="00781BF8"/>
    <w:rsid w:val="007D7B49"/>
    <w:rsid w:val="00851518"/>
    <w:rsid w:val="0097084F"/>
    <w:rsid w:val="009A6CB5"/>
    <w:rsid w:val="009B7D93"/>
    <w:rsid w:val="00A222A7"/>
    <w:rsid w:val="00A60808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C639D"/>
    <w:rsid w:val="00E13B7C"/>
    <w:rsid w:val="00E360BE"/>
    <w:rsid w:val="00EC4A3D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E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A60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A60808"/>
    <w:rPr>
      <w:sz w:val="18"/>
      <w:szCs w:val="18"/>
    </w:rPr>
  </w:style>
  <w:style w:type="paragraph" w:styleId="af2">
    <w:name w:val="footer"/>
    <w:basedOn w:val="a"/>
    <w:link w:val="Char4"/>
    <w:unhideWhenUsed/>
    <w:rsid w:val="00A608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A60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467</Words>
  <Characters>2665</Characters>
  <Application>Microsoft Office Word</Application>
  <DocSecurity>0</DocSecurity>
  <Lines>22</Lines>
  <Paragraphs>6</Paragraphs>
  <ScaleCrop>false</ScaleCrop>
  <Company>ITSK.com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2026-02-06T11:04:00Z</dcterms:modified>
</cp:coreProperties>
</file>